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65" w:rsidRPr="0047095B" w:rsidRDefault="007D5965" w:rsidP="007D5965">
      <w:pPr>
        <w:spacing w:before="100" w:after="100"/>
        <w:jc w:val="center"/>
        <w:rPr>
          <w:rFonts w:ascii="Times New Roman" w:hAnsi="Times New Roman"/>
          <w:b/>
          <w:sz w:val="32"/>
          <w:szCs w:val="32"/>
        </w:rPr>
      </w:pPr>
      <w:r w:rsidRPr="0047095B">
        <w:rPr>
          <w:rFonts w:ascii="Times New Roman" w:hAnsi="Times New Roman"/>
          <w:b/>
          <w:sz w:val="32"/>
          <w:szCs w:val="32"/>
        </w:rPr>
        <w:t>Содержание рабочей программы</w:t>
      </w:r>
    </w:p>
    <w:p w:rsidR="007D5965" w:rsidRPr="0047095B" w:rsidRDefault="007D5965" w:rsidP="007D5965">
      <w:pPr>
        <w:spacing w:before="100" w:after="100"/>
        <w:jc w:val="center"/>
        <w:rPr>
          <w:rFonts w:ascii="Times New Roman" w:hAnsi="Times New Roman"/>
          <w:bCs/>
        </w:rPr>
      </w:pPr>
      <w:r w:rsidRPr="0047095B">
        <w:rPr>
          <w:rFonts w:ascii="Times New Roman" w:hAnsi="Times New Roman"/>
          <w:b/>
          <w:bCs/>
        </w:rPr>
        <w:t>1. Законы взаимодействия и движения тел (27 часов).</w:t>
      </w:r>
    </w:p>
    <w:p w:rsidR="007D5965" w:rsidRPr="00712348" w:rsidRDefault="007D5965" w:rsidP="007D5965">
      <w:pPr>
        <w:spacing w:before="100" w:after="100"/>
        <w:rPr>
          <w:rFonts w:ascii="Times New Roman" w:hAnsi="Times New Roman"/>
          <w:bCs/>
        </w:rPr>
      </w:pPr>
      <w:r w:rsidRPr="0047095B">
        <w:rPr>
          <w:rFonts w:ascii="Times New Roman" w:hAnsi="Times New Roman"/>
          <w:bCs/>
        </w:rPr>
        <w:t>Материальная точка. Система отсчета. Перемещение. Определение координаты движущегося тела. Прямолинейное равноускоренное движение. Скорость прямолинейного равноускоренного движения. График скорости. Перемещение при равномерном равноускоренном движении. Перемещение при равномерном равноускор</w:t>
      </w:r>
      <w:r w:rsidRPr="00712348">
        <w:rPr>
          <w:rFonts w:ascii="Times New Roman" w:hAnsi="Times New Roman"/>
          <w:bCs/>
        </w:rPr>
        <w:t>енном движении без начальной скорости. Относительность движения. Инерциальные системы отсчета. Первый закон Ньютона. Второй закон Ньютона. Третий закон Ньютона. Свободное падение тел. Движение тела,  брошенного вертикально вверх. Закон всемирного тяготения. Ускорение свободного падения и других небесных тел. Прямолинейное и криволинейное движение. Движение тела по окружности с постоянной по модулю скоростью. Искусственные спутники Земли. Импульс тела. Закон сохранения импульса. Реактивное движение. Ракеты.</w:t>
      </w:r>
    </w:p>
    <w:p w:rsidR="007D5965" w:rsidRPr="00712348" w:rsidRDefault="007D5965" w:rsidP="007D5965">
      <w:pPr>
        <w:spacing w:before="100" w:after="100"/>
        <w:rPr>
          <w:rFonts w:ascii="Times New Roman" w:hAnsi="Times New Roman"/>
          <w:bCs/>
          <w:i/>
        </w:rPr>
      </w:pPr>
      <w:r w:rsidRPr="00712348">
        <w:rPr>
          <w:rFonts w:ascii="Times New Roman" w:hAnsi="Times New Roman"/>
          <w:b/>
          <w:bCs/>
        </w:rPr>
        <w:t xml:space="preserve">Л/работа №1 </w:t>
      </w:r>
      <w:r w:rsidRPr="00712348">
        <w:rPr>
          <w:rFonts w:ascii="Times New Roman" w:hAnsi="Times New Roman"/>
          <w:bCs/>
          <w:i/>
        </w:rPr>
        <w:t>«Исследование равноускоренного движения без начальной скорости»</w:t>
      </w:r>
    </w:p>
    <w:p w:rsidR="007D5965" w:rsidRPr="00712348" w:rsidRDefault="007D5965" w:rsidP="007D5965">
      <w:pPr>
        <w:spacing w:before="100" w:after="100"/>
        <w:rPr>
          <w:rFonts w:ascii="Times New Roman" w:hAnsi="Times New Roman"/>
          <w:bCs/>
          <w:i/>
        </w:rPr>
      </w:pPr>
      <w:r w:rsidRPr="00712348">
        <w:rPr>
          <w:rFonts w:ascii="Times New Roman" w:hAnsi="Times New Roman"/>
          <w:b/>
          <w:bCs/>
        </w:rPr>
        <w:t xml:space="preserve">Л/работа №2 </w:t>
      </w:r>
      <w:r w:rsidRPr="00712348">
        <w:rPr>
          <w:rFonts w:ascii="Times New Roman" w:hAnsi="Times New Roman"/>
          <w:bCs/>
          <w:i/>
        </w:rPr>
        <w:t>«Исследование свободного падения»</w:t>
      </w:r>
    </w:p>
    <w:p w:rsidR="007D5965" w:rsidRPr="00712348" w:rsidRDefault="007D5965" w:rsidP="007D5965">
      <w:pPr>
        <w:spacing w:before="100" w:after="100"/>
        <w:rPr>
          <w:rFonts w:ascii="Times New Roman" w:hAnsi="Times New Roman"/>
          <w:bCs/>
          <w:i/>
        </w:rPr>
      </w:pPr>
      <w:r w:rsidRPr="00712348">
        <w:rPr>
          <w:rFonts w:ascii="Times New Roman" w:hAnsi="Times New Roman"/>
          <w:b/>
          <w:bCs/>
        </w:rPr>
        <w:t xml:space="preserve">Контрольная работа №1 на тему: </w:t>
      </w:r>
      <w:r w:rsidRPr="00712348">
        <w:rPr>
          <w:rFonts w:ascii="Times New Roman" w:hAnsi="Times New Roman"/>
          <w:bCs/>
          <w:i/>
        </w:rPr>
        <w:t>«Перемещение тела при прямолинейном равноускоренном движении»</w:t>
      </w:r>
    </w:p>
    <w:p w:rsidR="007D5965" w:rsidRPr="00712348" w:rsidRDefault="007D5965" w:rsidP="007D5965">
      <w:pPr>
        <w:spacing w:before="100" w:after="100"/>
        <w:rPr>
          <w:rFonts w:ascii="Times New Roman" w:hAnsi="Times New Roman"/>
          <w:bCs/>
          <w:i/>
        </w:rPr>
      </w:pPr>
      <w:r w:rsidRPr="00712348">
        <w:rPr>
          <w:rFonts w:ascii="Times New Roman" w:hAnsi="Times New Roman"/>
          <w:b/>
          <w:bCs/>
        </w:rPr>
        <w:t xml:space="preserve">Контрольная работа №2 на тему: </w:t>
      </w:r>
      <w:r w:rsidRPr="00712348">
        <w:rPr>
          <w:rFonts w:ascii="Times New Roman" w:hAnsi="Times New Roman"/>
          <w:bCs/>
          <w:i/>
        </w:rPr>
        <w:t>«Импульс. Закон сохранения импульса».</w:t>
      </w:r>
    </w:p>
    <w:p w:rsidR="007D5965" w:rsidRDefault="007D5965" w:rsidP="007D5965">
      <w:pPr>
        <w:spacing w:before="100" w:after="100"/>
        <w:jc w:val="center"/>
        <w:rPr>
          <w:rFonts w:ascii="Times New Roman" w:hAnsi="Times New Roman"/>
          <w:b/>
          <w:bCs/>
          <w:sz w:val="28"/>
          <w:szCs w:val="28"/>
        </w:rPr>
      </w:pPr>
      <w:r>
        <w:rPr>
          <w:rFonts w:ascii="Times New Roman" w:hAnsi="Times New Roman"/>
          <w:b/>
          <w:bCs/>
          <w:sz w:val="28"/>
          <w:szCs w:val="28"/>
        </w:rPr>
        <w:t>2. Механические колебания и волны. Звук (11 часов).</w:t>
      </w:r>
    </w:p>
    <w:p w:rsidR="007D5965" w:rsidRDefault="007D5965" w:rsidP="007D5965">
      <w:pPr>
        <w:spacing w:before="100" w:after="100"/>
        <w:rPr>
          <w:rFonts w:ascii="Times New Roman" w:hAnsi="Times New Roman"/>
          <w:bCs/>
        </w:rPr>
      </w:pPr>
      <w:r>
        <w:rPr>
          <w:rFonts w:ascii="Times New Roman" w:hAnsi="Times New Roman"/>
          <w:bCs/>
        </w:rPr>
        <w:t>Колебательное движение. Свободные колебания. Колебательная система. Маятник. Величины, характеризующие колебательное движение. Превращения энергии при колебательном движении. Затухающие колебания. Вынужденные колебания. Распространение колебаний в среде. Волны. Поперечные и продольные волны. Длина волны. Скорость распространения волны. Источники звука. Звуковые колебания. Высота и тембр звука. Громкость звука. Распространение звука. Звуковые волны. Скорость звука. Отражение звука. Эхо.</w:t>
      </w:r>
    </w:p>
    <w:p w:rsidR="007D5965" w:rsidRDefault="007D5965" w:rsidP="007D5965">
      <w:pPr>
        <w:spacing w:before="100" w:after="100"/>
        <w:rPr>
          <w:rFonts w:ascii="Times New Roman" w:hAnsi="Times New Roman"/>
          <w:bCs/>
          <w:i/>
        </w:rPr>
      </w:pPr>
      <w:r>
        <w:rPr>
          <w:rFonts w:ascii="Times New Roman" w:hAnsi="Times New Roman"/>
          <w:b/>
          <w:bCs/>
        </w:rPr>
        <w:t xml:space="preserve">Л/работа №3 </w:t>
      </w:r>
      <w:r>
        <w:rPr>
          <w:rFonts w:ascii="Times New Roman" w:hAnsi="Times New Roman"/>
          <w:bCs/>
          <w:i/>
        </w:rPr>
        <w:t>«Исследование зависимости периода о частоты свободных колебаний маятника от его длины».</w:t>
      </w:r>
    </w:p>
    <w:p w:rsidR="007D5965" w:rsidRDefault="007D5965" w:rsidP="007D5965">
      <w:pPr>
        <w:spacing w:before="100" w:after="100"/>
        <w:rPr>
          <w:rFonts w:ascii="Times New Roman" w:hAnsi="Times New Roman"/>
          <w:bCs/>
          <w:i/>
        </w:rPr>
      </w:pPr>
      <w:r>
        <w:rPr>
          <w:rFonts w:ascii="Times New Roman" w:hAnsi="Times New Roman"/>
          <w:b/>
          <w:bCs/>
        </w:rPr>
        <w:t xml:space="preserve">Контрольная работа №№ на тему: </w:t>
      </w:r>
      <w:r>
        <w:rPr>
          <w:rFonts w:ascii="Times New Roman" w:hAnsi="Times New Roman"/>
          <w:bCs/>
          <w:i/>
        </w:rPr>
        <w:t>Механические колебания и волны».</w:t>
      </w:r>
    </w:p>
    <w:p w:rsidR="007D5965" w:rsidRDefault="007D5965" w:rsidP="007D5965">
      <w:pPr>
        <w:spacing w:before="100" w:after="100"/>
        <w:jc w:val="center"/>
        <w:rPr>
          <w:rFonts w:ascii="Times New Roman" w:hAnsi="Times New Roman"/>
          <w:b/>
          <w:bCs/>
          <w:sz w:val="28"/>
          <w:szCs w:val="28"/>
        </w:rPr>
      </w:pPr>
      <w:r>
        <w:rPr>
          <w:rFonts w:ascii="Times New Roman" w:hAnsi="Times New Roman"/>
          <w:b/>
          <w:bCs/>
          <w:sz w:val="28"/>
          <w:szCs w:val="28"/>
        </w:rPr>
        <w:t>3. Электромагнитное поле (12</w:t>
      </w:r>
      <w:r w:rsidRPr="007D5965">
        <w:rPr>
          <w:rFonts w:ascii="Times New Roman" w:hAnsi="Times New Roman"/>
          <w:b/>
          <w:bCs/>
          <w:sz w:val="28"/>
          <w:szCs w:val="28"/>
        </w:rPr>
        <w:t xml:space="preserve"> </w:t>
      </w:r>
      <w:r>
        <w:rPr>
          <w:rFonts w:ascii="Times New Roman" w:hAnsi="Times New Roman"/>
          <w:b/>
          <w:bCs/>
          <w:sz w:val="28"/>
          <w:szCs w:val="28"/>
        </w:rPr>
        <w:t>часов).</w:t>
      </w:r>
    </w:p>
    <w:p w:rsidR="007D5965" w:rsidRDefault="007D5965" w:rsidP="007D5965">
      <w:pPr>
        <w:spacing w:before="100" w:after="100"/>
        <w:rPr>
          <w:rFonts w:ascii="Times New Roman" w:hAnsi="Times New Roman"/>
          <w:bCs/>
        </w:rPr>
      </w:pPr>
      <w:r>
        <w:rPr>
          <w:rFonts w:ascii="Times New Roman" w:hAnsi="Times New Roman"/>
          <w:bCs/>
        </w:rPr>
        <w:t>Электромагнитное поле и его графическое изображение. Однородное и неоднородное магнитное поле. Направление  тока и направление линий его магнитного поля. Обнаружение магнитного поля по его действию на электрический ток. Правило левой руки. Индукция магнитного поля. Магнитный поток. Явление электромагнитной индукции. Получение переменного электрического тока. Электромагнитное поле. Электромагнитные волны. Электромагнитная природа света.</w:t>
      </w:r>
    </w:p>
    <w:p w:rsidR="007D5965" w:rsidRDefault="007D5965" w:rsidP="007D5965">
      <w:pPr>
        <w:spacing w:before="100" w:after="100"/>
        <w:rPr>
          <w:rFonts w:ascii="Times New Roman" w:hAnsi="Times New Roman"/>
          <w:bCs/>
          <w:i/>
        </w:rPr>
      </w:pPr>
      <w:r>
        <w:rPr>
          <w:rFonts w:ascii="Times New Roman" w:hAnsi="Times New Roman"/>
          <w:b/>
          <w:bCs/>
        </w:rPr>
        <w:t xml:space="preserve">Л/работа №4 </w:t>
      </w:r>
      <w:r>
        <w:rPr>
          <w:rFonts w:ascii="Times New Roman" w:hAnsi="Times New Roman"/>
          <w:bCs/>
          <w:i/>
        </w:rPr>
        <w:t>«Изучение явления электромагнитной индукции».</w:t>
      </w:r>
    </w:p>
    <w:p w:rsidR="007D5965" w:rsidRDefault="007D5965" w:rsidP="007D5965">
      <w:pPr>
        <w:spacing w:before="100" w:after="100"/>
        <w:rPr>
          <w:rFonts w:ascii="Times New Roman" w:hAnsi="Times New Roman"/>
          <w:bCs/>
          <w:i/>
        </w:rPr>
      </w:pPr>
      <w:r>
        <w:rPr>
          <w:rFonts w:ascii="Times New Roman" w:hAnsi="Times New Roman"/>
          <w:b/>
          <w:bCs/>
        </w:rPr>
        <w:t xml:space="preserve">Контрольная работа №4 на тему: </w:t>
      </w:r>
      <w:r>
        <w:rPr>
          <w:rFonts w:ascii="Times New Roman" w:hAnsi="Times New Roman"/>
          <w:bCs/>
          <w:i/>
        </w:rPr>
        <w:t>«Электромагнитное поле».</w:t>
      </w:r>
    </w:p>
    <w:p w:rsidR="007D5965" w:rsidRDefault="007D5965" w:rsidP="007D5965">
      <w:pPr>
        <w:spacing w:before="100" w:after="100"/>
        <w:jc w:val="center"/>
        <w:rPr>
          <w:rFonts w:ascii="Times New Roman" w:hAnsi="Times New Roman"/>
          <w:b/>
          <w:bCs/>
          <w:sz w:val="28"/>
          <w:szCs w:val="28"/>
        </w:rPr>
      </w:pPr>
      <w:r>
        <w:rPr>
          <w:rFonts w:ascii="Times New Roman" w:hAnsi="Times New Roman"/>
          <w:b/>
          <w:bCs/>
          <w:sz w:val="28"/>
          <w:szCs w:val="28"/>
        </w:rPr>
        <w:t>4. Строение атома и атомного ядра. Использование энергии атомных ядер (14 часов).</w:t>
      </w:r>
    </w:p>
    <w:p w:rsidR="007D5965" w:rsidRDefault="007D5965" w:rsidP="007D5965">
      <w:pPr>
        <w:spacing w:before="100" w:after="100"/>
        <w:rPr>
          <w:rFonts w:ascii="Times New Roman" w:hAnsi="Times New Roman"/>
          <w:bCs/>
        </w:rPr>
      </w:pPr>
      <w:r>
        <w:rPr>
          <w:rFonts w:ascii="Times New Roman" w:hAnsi="Times New Roman"/>
          <w:bCs/>
        </w:rPr>
        <w:t xml:space="preserve">Радиоактивность, как свидетельство строения атома. Модели атомов. Опыты Резерфорда. Радиоактивные превращения атомных ядер. Экспериментальные методы исследования частиц. Открытие протона. Открытие нейрона. Состав атомного ядра. Массовое число. Зарядовое число. Ядерные силы. Ядерные связи. Дефект масс.  Деление ядер урана. Цепная реакция. Ядерный реактор. Преобразование внутренней энергии ядер в </w:t>
      </w:r>
      <w:r>
        <w:rPr>
          <w:rFonts w:ascii="Times New Roman" w:hAnsi="Times New Roman"/>
          <w:bCs/>
        </w:rPr>
        <w:lastRenderedPageBreak/>
        <w:t>электрическую энергию. Атомная энергетика. Биологическое действие радиации. Термоядерная реакция.</w:t>
      </w:r>
    </w:p>
    <w:p w:rsidR="007D5965" w:rsidRDefault="007D5965" w:rsidP="007D5965">
      <w:pPr>
        <w:spacing w:before="100" w:after="100"/>
        <w:rPr>
          <w:rFonts w:ascii="Times New Roman" w:hAnsi="Times New Roman"/>
          <w:bCs/>
          <w:i/>
        </w:rPr>
      </w:pPr>
      <w:r>
        <w:rPr>
          <w:rFonts w:ascii="Times New Roman" w:hAnsi="Times New Roman"/>
          <w:b/>
          <w:bCs/>
        </w:rPr>
        <w:t xml:space="preserve">Л/работа №5 </w:t>
      </w:r>
      <w:r>
        <w:rPr>
          <w:rFonts w:ascii="Times New Roman" w:hAnsi="Times New Roman"/>
          <w:bCs/>
          <w:i/>
        </w:rPr>
        <w:t>«Изучение треков заряженных частиц по готовым фотографиям».</w:t>
      </w:r>
    </w:p>
    <w:p w:rsidR="007D5965" w:rsidRDefault="007D5965" w:rsidP="007D5965">
      <w:pPr>
        <w:spacing w:before="100" w:after="100"/>
        <w:rPr>
          <w:rFonts w:ascii="Times New Roman" w:hAnsi="Times New Roman"/>
          <w:bCs/>
          <w:i/>
        </w:rPr>
      </w:pPr>
      <w:r>
        <w:rPr>
          <w:rFonts w:ascii="Times New Roman" w:hAnsi="Times New Roman"/>
          <w:b/>
          <w:bCs/>
        </w:rPr>
        <w:t xml:space="preserve">Л/работа №6 </w:t>
      </w:r>
      <w:r>
        <w:rPr>
          <w:rFonts w:ascii="Times New Roman" w:hAnsi="Times New Roman"/>
          <w:bCs/>
          <w:i/>
        </w:rPr>
        <w:t>«Изучение деления атома урана по фотографиям треков».</w:t>
      </w:r>
    </w:p>
    <w:p w:rsidR="007D5965" w:rsidRDefault="007D5965" w:rsidP="007D5965">
      <w:pPr>
        <w:spacing w:before="100" w:after="100"/>
        <w:rPr>
          <w:rFonts w:ascii="Times New Roman" w:hAnsi="Times New Roman"/>
          <w:bCs/>
          <w:i/>
        </w:rPr>
      </w:pPr>
      <w:r>
        <w:rPr>
          <w:rFonts w:ascii="Times New Roman" w:hAnsi="Times New Roman"/>
          <w:b/>
          <w:bCs/>
        </w:rPr>
        <w:t xml:space="preserve">Контрольная работа №5 на тему: </w:t>
      </w:r>
      <w:r>
        <w:rPr>
          <w:rFonts w:ascii="Times New Roman" w:hAnsi="Times New Roman"/>
          <w:bCs/>
          <w:i/>
        </w:rPr>
        <w:t>«Строение атома и атомного ядра. Использование энергии атомных ядер».</w:t>
      </w:r>
    </w:p>
    <w:p w:rsidR="007D5965" w:rsidRDefault="007D5965" w:rsidP="007D5965">
      <w:pPr>
        <w:spacing w:before="100" w:after="100"/>
        <w:jc w:val="center"/>
        <w:rPr>
          <w:rFonts w:ascii="Times New Roman" w:hAnsi="Times New Roman"/>
          <w:b/>
          <w:bCs/>
          <w:sz w:val="28"/>
          <w:szCs w:val="28"/>
        </w:rPr>
      </w:pPr>
      <w:r>
        <w:rPr>
          <w:rFonts w:ascii="Times New Roman" w:hAnsi="Times New Roman"/>
          <w:b/>
          <w:bCs/>
          <w:sz w:val="28"/>
          <w:szCs w:val="28"/>
        </w:rPr>
        <w:t>5. Повторение изученных тем (4 часа).</w:t>
      </w:r>
    </w:p>
    <w:p w:rsidR="007D5965" w:rsidRDefault="007D5965" w:rsidP="007D5965">
      <w:pPr>
        <w:spacing w:before="100" w:after="100"/>
        <w:rPr>
          <w:rFonts w:ascii="Times New Roman" w:hAnsi="Times New Roman"/>
          <w:bCs/>
        </w:rPr>
      </w:pPr>
      <w:r>
        <w:rPr>
          <w:rFonts w:ascii="Times New Roman" w:hAnsi="Times New Roman"/>
          <w:bCs/>
        </w:rPr>
        <w:t>Повторение по теме: «Прямолинейное равномерное движение». Повторение по теме: «основы кинематики». Повторение по теме: «Основы динамики». Повторение по теме: «Механические колебания и волны. Звук».</w:t>
      </w:r>
    </w:p>
    <w:p w:rsidR="007D5965" w:rsidRPr="0047095B" w:rsidRDefault="007D5965" w:rsidP="007D5965">
      <w:pPr>
        <w:spacing w:before="100" w:after="100"/>
        <w:rPr>
          <w:rFonts w:ascii="Times New Roman" w:hAnsi="Times New Roman"/>
          <w:bCs/>
        </w:rPr>
      </w:pPr>
    </w:p>
    <w:p w:rsidR="007D5965" w:rsidRPr="0047095B" w:rsidRDefault="007D5965" w:rsidP="007D5965">
      <w:pPr>
        <w:spacing w:before="100" w:after="100"/>
        <w:jc w:val="center"/>
        <w:rPr>
          <w:rFonts w:ascii="Times New Roman" w:hAnsi="Times New Roman"/>
          <w:b/>
          <w:bCs/>
          <w:sz w:val="28"/>
          <w:szCs w:val="28"/>
        </w:rPr>
      </w:pPr>
      <w:r w:rsidRPr="0047095B">
        <w:rPr>
          <w:rFonts w:ascii="Times New Roman" w:hAnsi="Times New Roman"/>
          <w:b/>
          <w:bCs/>
          <w:sz w:val="28"/>
          <w:szCs w:val="28"/>
        </w:rPr>
        <w:t>Формы и средства контроля</w:t>
      </w:r>
    </w:p>
    <w:tbl>
      <w:tblPr>
        <w:tblW w:w="0" w:type="auto"/>
        <w:jc w:val="center"/>
        <w:tblLayout w:type="fixed"/>
        <w:tblLook w:val="0000"/>
      </w:tblPr>
      <w:tblGrid>
        <w:gridCol w:w="695"/>
        <w:gridCol w:w="2784"/>
        <w:gridCol w:w="1075"/>
        <w:gridCol w:w="969"/>
        <w:gridCol w:w="1445"/>
        <w:gridCol w:w="1530"/>
      </w:tblGrid>
      <w:tr w:rsidR="007D5965" w:rsidTr="0047165A">
        <w:trPr>
          <w:cantSplit/>
          <w:trHeight w:hRule="exact" w:val="488"/>
          <w:jc w:val="center"/>
        </w:trPr>
        <w:tc>
          <w:tcPr>
            <w:tcW w:w="695" w:type="dxa"/>
            <w:vMerge w:val="restart"/>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 п/п</w:t>
            </w:r>
          </w:p>
        </w:tc>
        <w:tc>
          <w:tcPr>
            <w:tcW w:w="2784" w:type="dxa"/>
            <w:vMerge w:val="restart"/>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Тема</w:t>
            </w:r>
          </w:p>
        </w:tc>
        <w:tc>
          <w:tcPr>
            <w:tcW w:w="1075" w:type="dxa"/>
            <w:vMerge w:val="restart"/>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Кол-во часов</w:t>
            </w:r>
          </w:p>
        </w:tc>
        <w:tc>
          <w:tcPr>
            <w:tcW w:w="3944" w:type="dxa"/>
            <w:gridSpan w:val="3"/>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В том числе</w:t>
            </w:r>
          </w:p>
        </w:tc>
      </w:tr>
      <w:tr w:rsidR="007D5965" w:rsidTr="0047165A">
        <w:trPr>
          <w:cantSplit/>
          <w:jc w:val="center"/>
        </w:trPr>
        <w:tc>
          <w:tcPr>
            <w:tcW w:w="695" w:type="dxa"/>
            <w:vMerge/>
            <w:tcBorders>
              <w:top w:val="single" w:sz="4" w:space="0" w:color="000000"/>
              <w:left w:val="single" w:sz="4" w:space="0" w:color="000000"/>
              <w:bottom w:val="single" w:sz="4" w:space="0" w:color="000000"/>
              <w:right w:val="nil"/>
            </w:tcBorders>
            <w:vAlign w:val="center"/>
          </w:tcPr>
          <w:p w:rsidR="007D5965" w:rsidRDefault="007D5965" w:rsidP="0047165A">
            <w:pPr>
              <w:widowControl/>
              <w:suppressAutoHyphens w:val="0"/>
              <w:rPr>
                <w:rFonts w:ascii="Times New Roman" w:eastAsia="Times New Roman" w:hAnsi="Times New Roman"/>
                <w:b/>
                <w:szCs w:val="28"/>
              </w:rPr>
            </w:pPr>
          </w:p>
        </w:tc>
        <w:tc>
          <w:tcPr>
            <w:tcW w:w="2784" w:type="dxa"/>
            <w:vMerge/>
            <w:tcBorders>
              <w:top w:val="single" w:sz="4" w:space="0" w:color="000000"/>
              <w:left w:val="single" w:sz="4" w:space="0" w:color="000000"/>
              <w:bottom w:val="single" w:sz="4" w:space="0" w:color="000000"/>
              <w:right w:val="nil"/>
            </w:tcBorders>
            <w:vAlign w:val="center"/>
          </w:tcPr>
          <w:p w:rsidR="007D5965" w:rsidRDefault="007D5965" w:rsidP="0047165A">
            <w:pPr>
              <w:widowControl/>
              <w:suppressAutoHyphens w:val="0"/>
              <w:rPr>
                <w:rFonts w:ascii="Times New Roman" w:eastAsia="Times New Roman" w:hAnsi="Times New Roman"/>
                <w:b/>
                <w:szCs w:val="28"/>
              </w:rPr>
            </w:pPr>
          </w:p>
        </w:tc>
        <w:tc>
          <w:tcPr>
            <w:tcW w:w="1075" w:type="dxa"/>
            <w:vMerge/>
            <w:tcBorders>
              <w:top w:val="single" w:sz="4" w:space="0" w:color="000000"/>
              <w:left w:val="single" w:sz="4" w:space="0" w:color="000000"/>
              <w:bottom w:val="single" w:sz="4" w:space="0" w:color="000000"/>
              <w:right w:val="nil"/>
            </w:tcBorders>
            <w:vAlign w:val="center"/>
          </w:tcPr>
          <w:p w:rsidR="007D5965" w:rsidRDefault="007D5965" w:rsidP="0047165A">
            <w:pPr>
              <w:widowControl/>
              <w:suppressAutoHyphens w:val="0"/>
              <w:rPr>
                <w:rFonts w:ascii="Times New Roman" w:eastAsia="Times New Roman" w:hAnsi="Times New Roman"/>
                <w:b/>
                <w:szCs w:val="28"/>
              </w:rPr>
            </w:pPr>
          </w:p>
        </w:tc>
        <w:tc>
          <w:tcPr>
            <w:tcW w:w="969" w:type="dxa"/>
            <w:tcBorders>
              <w:top w:val="single" w:sz="4" w:space="0" w:color="000000"/>
              <w:left w:val="single" w:sz="4" w:space="0" w:color="000000"/>
              <w:bottom w:val="single" w:sz="4" w:space="0" w:color="000000"/>
              <w:right w:val="nil"/>
            </w:tcBorders>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уроки</w:t>
            </w:r>
          </w:p>
        </w:tc>
        <w:tc>
          <w:tcPr>
            <w:tcW w:w="1445" w:type="dxa"/>
            <w:tcBorders>
              <w:top w:val="single" w:sz="4" w:space="0" w:color="000000"/>
              <w:left w:val="single" w:sz="4" w:space="0" w:color="000000"/>
              <w:bottom w:val="single" w:sz="4" w:space="0" w:color="000000"/>
              <w:right w:val="nil"/>
            </w:tcBorders>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лаб. работы</w:t>
            </w:r>
          </w:p>
        </w:tc>
        <w:tc>
          <w:tcPr>
            <w:tcW w:w="1530" w:type="dxa"/>
            <w:tcBorders>
              <w:top w:val="single" w:sz="4" w:space="0" w:color="000000"/>
              <w:left w:val="single" w:sz="4" w:space="0" w:color="000000"/>
              <w:bottom w:val="single" w:sz="4" w:space="0" w:color="000000"/>
              <w:right w:val="single" w:sz="4" w:space="0" w:color="000000"/>
            </w:tcBorders>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контр. работы</w:t>
            </w:r>
          </w:p>
        </w:tc>
      </w:tr>
      <w:tr w:rsidR="007D5965" w:rsidTr="0047165A">
        <w:trPr>
          <w:trHeight w:val="517"/>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r>
              <w:rPr>
                <w:rFonts w:ascii="Times New Roman" w:eastAsia="Times New Roman" w:hAnsi="Times New Roman"/>
                <w:szCs w:val="28"/>
              </w:rPr>
              <w:t>1</w:t>
            </w: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Законы взаимодействия и движения тел.</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27 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23</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2</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2</w:t>
            </w:r>
          </w:p>
        </w:tc>
      </w:tr>
      <w:tr w:rsidR="007D5965" w:rsidTr="0047165A">
        <w:trPr>
          <w:trHeight w:val="1005"/>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r>
              <w:rPr>
                <w:rFonts w:ascii="Times New Roman" w:eastAsia="Times New Roman" w:hAnsi="Times New Roman"/>
                <w:szCs w:val="28"/>
              </w:rPr>
              <w:t>2</w:t>
            </w: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Механические колебания и волны. Звук.</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11ч.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9</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w:t>
            </w:r>
          </w:p>
        </w:tc>
      </w:tr>
      <w:tr w:rsidR="007D5965" w:rsidTr="0047165A">
        <w:trPr>
          <w:trHeight w:val="517"/>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r>
              <w:rPr>
                <w:rFonts w:ascii="Times New Roman" w:eastAsia="Times New Roman" w:hAnsi="Times New Roman"/>
                <w:szCs w:val="28"/>
              </w:rPr>
              <w:t>3</w:t>
            </w: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Электромагнитное поле</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12ч.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10</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w:t>
            </w:r>
          </w:p>
        </w:tc>
      </w:tr>
      <w:tr w:rsidR="007D5965" w:rsidTr="0047165A">
        <w:trPr>
          <w:trHeight w:val="1033"/>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r>
              <w:rPr>
                <w:rFonts w:ascii="Times New Roman" w:eastAsia="Times New Roman" w:hAnsi="Times New Roman"/>
                <w:szCs w:val="28"/>
              </w:rPr>
              <w:t>4</w:t>
            </w: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Строение атома и атомного ядра. Использование энергии атомных ядер</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14ч.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11</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2</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1</w:t>
            </w:r>
          </w:p>
        </w:tc>
      </w:tr>
      <w:tr w:rsidR="007D5965" w:rsidTr="0047165A">
        <w:trPr>
          <w:trHeight w:val="1005"/>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r>
              <w:rPr>
                <w:rFonts w:ascii="Times New Roman" w:eastAsia="Times New Roman" w:hAnsi="Times New Roman"/>
                <w:szCs w:val="28"/>
              </w:rPr>
              <w:t>5</w:t>
            </w: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Повторение изученных тем.</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4ч.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4</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szCs w:val="28"/>
              </w:rPr>
            </w:pPr>
            <w:r>
              <w:rPr>
                <w:rFonts w:ascii="Times New Roman" w:eastAsia="Times New Roman" w:hAnsi="Times New Roman"/>
                <w:szCs w:val="28"/>
              </w:rPr>
              <w:t>-</w:t>
            </w:r>
          </w:p>
        </w:tc>
      </w:tr>
      <w:tr w:rsidR="007D5965" w:rsidTr="0047165A">
        <w:trPr>
          <w:trHeight w:val="1005"/>
          <w:jc w:val="center"/>
        </w:trPr>
        <w:tc>
          <w:tcPr>
            <w:tcW w:w="69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szCs w:val="28"/>
              </w:rPr>
            </w:pPr>
          </w:p>
        </w:tc>
        <w:tc>
          <w:tcPr>
            <w:tcW w:w="2784"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rPr>
                <w:rFonts w:ascii="Times New Roman" w:eastAsia="Times New Roman" w:hAnsi="Times New Roman"/>
                <w:b/>
                <w:szCs w:val="28"/>
              </w:rPr>
            </w:pPr>
            <w:r>
              <w:rPr>
                <w:rFonts w:ascii="Times New Roman" w:eastAsia="Times New Roman" w:hAnsi="Times New Roman"/>
                <w:b/>
                <w:szCs w:val="28"/>
              </w:rPr>
              <w:t xml:space="preserve">Итого: </w:t>
            </w:r>
          </w:p>
        </w:tc>
        <w:tc>
          <w:tcPr>
            <w:tcW w:w="107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68 ч.</w:t>
            </w:r>
          </w:p>
        </w:tc>
        <w:tc>
          <w:tcPr>
            <w:tcW w:w="969"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57</w:t>
            </w:r>
          </w:p>
        </w:tc>
        <w:tc>
          <w:tcPr>
            <w:tcW w:w="1445" w:type="dxa"/>
            <w:tcBorders>
              <w:top w:val="single" w:sz="4" w:space="0" w:color="000000"/>
              <w:left w:val="single" w:sz="4" w:space="0" w:color="000000"/>
              <w:bottom w:val="single" w:sz="4" w:space="0" w:color="000000"/>
              <w:right w:val="nil"/>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6</w:t>
            </w:r>
          </w:p>
        </w:tc>
        <w:tc>
          <w:tcPr>
            <w:tcW w:w="1530" w:type="dxa"/>
            <w:tcBorders>
              <w:top w:val="single" w:sz="4" w:space="0" w:color="000000"/>
              <w:left w:val="single" w:sz="4" w:space="0" w:color="000000"/>
              <w:bottom w:val="single" w:sz="4" w:space="0" w:color="000000"/>
              <w:right w:val="single" w:sz="4" w:space="0" w:color="000000"/>
            </w:tcBorders>
            <w:vAlign w:val="center"/>
          </w:tcPr>
          <w:p w:rsidR="007D5965" w:rsidRDefault="007D5965" w:rsidP="0047165A">
            <w:pPr>
              <w:snapToGrid w:val="0"/>
              <w:jc w:val="center"/>
              <w:rPr>
                <w:rFonts w:ascii="Times New Roman" w:eastAsia="Times New Roman" w:hAnsi="Times New Roman"/>
                <w:b/>
                <w:szCs w:val="28"/>
              </w:rPr>
            </w:pPr>
            <w:r>
              <w:rPr>
                <w:rFonts w:ascii="Times New Roman" w:eastAsia="Times New Roman" w:hAnsi="Times New Roman"/>
                <w:b/>
                <w:szCs w:val="28"/>
              </w:rPr>
              <w:t>5</w:t>
            </w:r>
          </w:p>
        </w:tc>
      </w:tr>
    </w:tbl>
    <w:p w:rsidR="007D5965" w:rsidRDefault="007D5965" w:rsidP="007D5965">
      <w:pPr>
        <w:spacing w:before="100" w:after="100"/>
        <w:jc w:val="center"/>
      </w:pPr>
    </w:p>
    <w:p w:rsidR="007D5965" w:rsidRPr="005972AB" w:rsidRDefault="007D5965" w:rsidP="007D5965">
      <w:pPr>
        <w:jc w:val="center"/>
        <w:rPr>
          <w:rFonts w:ascii="Times New Roman" w:hAnsi="Times New Roman"/>
          <w:b/>
          <w:bCs/>
          <w:sz w:val="28"/>
          <w:szCs w:val="28"/>
        </w:rPr>
      </w:pPr>
      <w:r w:rsidRPr="005972AB">
        <w:rPr>
          <w:rFonts w:ascii="Times New Roman" w:hAnsi="Times New Roman"/>
          <w:b/>
          <w:bCs/>
          <w:sz w:val="28"/>
          <w:szCs w:val="28"/>
        </w:rPr>
        <w:t>Учебно — методические средства обучения</w:t>
      </w:r>
    </w:p>
    <w:p w:rsidR="007D5965" w:rsidRDefault="007D5965" w:rsidP="007D5965">
      <w:pPr>
        <w:rPr>
          <w:rFonts w:ascii="Georgia" w:hAnsi="Georgia"/>
          <w:b/>
          <w:bCs/>
          <w:sz w:val="28"/>
          <w:szCs w:val="28"/>
        </w:rPr>
      </w:pPr>
    </w:p>
    <w:p w:rsidR="007D5965" w:rsidRPr="005972AB" w:rsidRDefault="007D5965" w:rsidP="007D5965">
      <w:pPr>
        <w:ind w:left="720"/>
        <w:jc w:val="both"/>
        <w:rPr>
          <w:rFonts w:ascii="Times New Roman" w:hAnsi="Times New Roman"/>
        </w:rPr>
      </w:pPr>
      <w:r w:rsidRPr="005972AB">
        <w:rPr>
          <w:rFonts w:ascii="Times New Roman" w:hAnsi="Times New Roman"/>
        </w:rPr>
        <w:t>1</w:t>
      </w:r>
      <w:r w:rsidRPr="005972AB">
        <w:rPr>
          <w:rFonts w:ascii="Times New Roman" w:hAnsi="Times New Roman"/>
          <w:b/>
        </w:rPr>
        <w:t>.</w:t>
      </w:r>
      <w:r w:rsidRPr="005972AB">
        <w:rPr>
          <w:rFonts w:ascii="Times New Roman" w:hAnsi="Times New Roman"/>
        </w:rPr>
        <w:t>Учебник «Физика. 9 класс»,  А. В Пёрышкин., 2010г.</w:t>
      </w:r>
    </w:p>
    <w:p w:rsidR="007D5965" w:rsidRPr="005972AB" w:rsidRDefault="007D5965" w:rsidP="007D5965">
      <w:pPr>
        <w:ind w:left="720"/>
        <w:jc w:val="both"/>
        <w:rPr>
          <w:rFonts w:ascii="Times New Roman" w:hAnsi="Times New Roman"/>
        </w:rPr>
      </w:pPr>
      <w:r w:rsidRPr="005972AB">
        <w:rPr>
          <w:rFonts w:ascii="Times New Roman" w:hAnsi="Times New Roman"/>
        </w:rPr>
        <w:t>2.«Сборник задач по физике 7-9 класс для общеобразовательных учреждений» В.И. Лукашик, Е.В. Иванов, 21 издание, М., Просвещение 2007г.</w:t>
      </w:r>
    </w:p>
    <w:p w:rsidR="007D5965" w:rsidRPr="005972AB" w:rsidRDefault="007D5965" w:rsidP="007D5965">
      <w:pPr>
        <w:ind w:left="720"/>
        <w:jc w:val="both"/>
        <w:rPr>
          <w:rFonts w:ascii="Times New Roman" w:hAnsi="Times New Roman"/>
        </w:rPr>
      </w:pPr>
      <w:r w:rsidRPr="005972AB">
        <w:rPr>
          <w:rFonts w:ascii="Times New Roman" w:hAnsi="Times New Roman"/>
        </w:rPr>
        <w:t>3</w:t>
      </w:r>
      <w:r w:rsidRPr="005972AB">
        <w:rPr>
          <w:rFonts w:ascii="Times New Roman" w:hAnsi="Times New Roman"/>
          <w:b/>
        </w:rPr>
        <w:t xml:space="preserve">. </w:t>
      </w:r>
      <w:r w:rsidRPr="005972AB">
        <w:rPr>
          <w:rFonts w:ascii="Times New Roman" w:hAnsi="Times New Roman"/>
        </w:rPr>
        <w:t>Государственная Итоговая Аттестация 2011 (тестовые задания) в новой форме. Физика: тренировочные задания: 9 класс/ Н.И. Зорин. – М.: Эксмо, 2010.</w:t>
      </w:r>
    </w:p>
    <w:p w:rsidR="007D5965" w:rsidRPr="005972AB" w:rsidRDefault="007D5965" w:rsidP="007D5965">
      <w:pPr>
        <w:ind w:left="720"/>
        <w:jc w:val="both"/>
        <w:rPr>
          <w:rFonts w:ascii="Times New Roman" w:hAnsi="Times New Roman"/>
        </w:rPr>
      </w:pPr>
      <w:r w:rsidRPr="005972AB">
        <w:rPr>
          <w:rFonts w:ascii="Times New Roman" w:hAnsi="Times New Roman"/>
        </w:rPr>
        <w:t>4. Дидактические материалы/задания для итогового контроля знаний учащихся по физике 7 — 11 классах общеобразовательных учреждений. О.Ф. Кабардин, С.И. Кабардина, В.А. Орлов. - 2-е изд. - М.: Просвещение, 1995г</w:t>
      </w:r>
    </w:p>
    <w:p w:rsidR="007D5965" w:rsidRPr="003E7904" w:rsidRDefault="007D5965" w:rsidP="007D5965">
      <w:pPr>
        <w:ind w:left="720"/>
        <w:jc w:val="both"/>
        <w:rPr>
          <w:rFonts w:ascii="Times New Roman" w:hAnsi="Times New Roman"/>
          <w:lang w:val="en-US"/>
        </w:rPr>
      </w:pPr>
      <w:r w:rsidRPr="005972AB">
        <w:rPr>
          <w:rFonts w:ascii="Times New Roman" w:hAnsi="Times New Roman"/>
        </w:rPr>
        <w:t xml:space="preserve">5. Журнал «Потенциал», </w:t>
      </w:r>
      <w:r>
        <w:rPr>
          <w:rFonts w:ascii="Times New Roman" w:hAnsi="Times New Roman"/>
        </w:rPr>
        <w:t>март 2008 №3</w:t>
      </w:r>
      <w:r>
        <w:rPr>
          <w:rFonts w:ascii="Times New Roman" w:hAnsi="Times New Roman"/>
          <w:lang w:val="en-US"/>
        </w:rPr>
        <w:t>.</w:t>
      </w:r>
    </w:p>
    <w:p w:rsidR="000527F9" w:rsidRDefault="000527F9"/>
    <w:sectPr w:rsidR="000527F9" w:rsidSect="007D5965">
      <w:footerReference w:type="default" r:id="rId6"/>
      <w:pgSz w:w="11906" w:h="16838"/>
      <w:pgMar w:top="1134" w:right="850" w:bottom="1134" w:left="1701" w:header="708" w:footer="708"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B8E" w:rsidRDefault="00572B8E" w:rsidP="007D5965">
      <w:r>
        <w:separator/>
      </w:r>
    </w:p>
  </w:endnote>
  <w:endnote w:type="continuationSeparator" w:id="1">
    <w:p w:rsidR="00572B8E" w:rsidRDefault="00572B8E" w:rsidP="007D59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DejaVu Sans">
    <w:altName w:val="Times New Roman"/>
    <w:panose1 w:val="02020603050405020304"/>
    <w:charset w:val="00"/>
    <w:family w:val="roman"/>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3797"/>
      <w:docPartObj>
        <w:docPartGallery w:val="Page Numbers (Bottom of Page)"/>
        <w:docPartUnique/>
      </w:docPartObj>
    </w:sdtPr>
    <w:sdtContent>
      <w:p w:rsidR="007D5965" w:rsidRDefault="007D5965">
        <w:pPr>
          <w:pStyle w:val="a5"/>
          <w:jc w:val="right"/>
        </w:pPr>
        <w:fldSimple w:instr=" PAGE   \* MERGEFORMAT ">
          <w:r>
            <w:rPr>
              <w:noProof/>
            </w:rPr>
            <w:t>12</w:t>
          </w:r>
        </w:fldSimple>
      </w:p>
    </w:sdtContent>
  </w:sdt>
  <w:p w:rsidR="007D5965" w:rsidRDefault="007D596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B8E" w:rsidRDefault="00572B8E" w:rsidP="007D5965">
      <w:r>
        <w:separator/>
      </w:r>
    </w:p>
  </w:footnote>
  <w:footnote w:type="continuationSeparator" w:id="1">
    <w:p w:rsidR="00572B8E" w:rsidRDefault="00572B8E" w:rsidP="007D59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7D5965"/>
    <w:rsid w:val="000527F9"/>
    <w:rsid w:val="00572B8E"/>
    <w:rsid w:val="007D5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65"/>
    <w:pPr>
      <w:widowControl w:val="0"/>
      <w:suppressAutoHyphens/>
      <w:spacing w:after="0" w:line="240" w:lineRule="auto"/>
    </w:pPr>
    <w:rPr>
      <w:rFonts w:ascii="DejaVu Sans" w:eastAsia="DejaVu Sans" w:hAnsi="DejaVu Sans"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D5965"/>
    <w:pPr>
      <w:tabs>
        <w:tab w:val="center" w:pos="4677"/>
        <w:tab w:val="right" w:pos="9355"/>
      </w:tabs>
    </w:pPr>
  </w:style>
  <w:style w:type="character" w:customStyle="1" w:styleId="a4">
    <w:name w:val="Верхний колонтитул Знак"/>
    <w:basedOn w:val="a0"/>
    <w:link w:val="a3"/>
    <w:uiPriority w:val="99"/>
    <w:semiHidden/>
    <w:rsid w:val="007D5965"/>
    <w:rPr>
      <w:rFonts w:ascii="DejaVu Sans" w:eastAsia="DejaVu Sans" w:hAnsi="DejaVu Sans" w:cs="Times New Roman"/>
      <w:kern w:val="2"/>
      <w:sz w:val="24"/>
      <w:szCs w:val="24"/>
      <w:lang w:eastAsia="ru-RU"/>
    </w:rPr>
  </w:style>
  <w:style w:type="paragraph" w:styleId="a5">
    <w:name w:val="footer"/>
    <w:basedOn w:val="a"/>
    <w:link w:val="a6"/>
    <w:uiPriority w:val="99"/>
    <w:unhideWhenUsed/>
    <w:rsid w:val="007D5965"/>
    <w:pPr>
      <w:tabs>
        <w:tab w:val="center" w:pos="4677"/>
        <w:tab w:val="right" w:pos="9355"/>
      </w:tabs>
    </w:pPr>
  </w:style>
  <w:style w:type="character" w:customStyle="1" w:styleId="a6">
    <w:name w:val="Нижний колонтитул Знак"/>
    <w:basedOn w:val="a0"/>
    <w:link w:val="a5"/>
    <w:uiPriority w:val="99"/>
    <w:rsid w:val="007D5965"/>
    <w:rPr>
      <w:rFonts w:ascii="DejaVu Sans" w:eastAsia="DejaVu Sans" w:hAnsi="DejaVu Sans" w:cs="Times New Roman"/>
      <w:kern w:val="2"/>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3857</Characters>
  <Application>Microsoft Office Word</Application>
  <DocSecurity>0</DocSecurity>
  <Lines>32</Lines>
  <Paragraphs>9</Paragraphs>
  <ScaleCrop>false</ScaleCrop>
  <Company>SamForum.ws</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1</cp:revision>
  <dcterms:created xsi:type="dcterms:W3CDTF">2011-10-16T13:27:00Z</dcterms:created>
  <dcterms:modified xsi:type="dcterms:W3CDTF">2011-10-16T13:27:00Z</dcterms:modified>
</cp:coreProperties>
</file>