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66"/>
        <w:gridCol w:w="5150"/>
        <w:gridCol w:w="1952"/>
        <w:gridCol w:w="1741"/>
        <w:gridCol w:w="1869"/>
        <w:gridCol w:w="3008"/>
      </w:tblGrid>
      <w:tr w:rsidR="009C786E" w:rsidRPr="00685210" w:rsidTr="00D069C0">
        <w:tc>
          <w:tcPr>
            <w:tcW w:w="959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9C786E" w:rsidRPr="00685210" w:rsidTr="00D069C0">
        <w:tc>
          <w:tcPr>
            <w:tcW w:w="959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9C786E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12,13,14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C37FA" w:rsidRPr="004C37FA" w:rsidRDefault="009C786E" w:rsidP="004C37FA">
            <w:pPr>
              <w:spacing w:line="360" w:lineRule="auto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Глава 5. Четырёхугольники (15</w:t>
            </w:r>
            <w:r w:rsidR="004C37FA" w:rsidRPr="004C37FA">
              <w:rPr>
                <w:rFonts w:ascii="Calibri" w:eastAsia="Calibri" w:hAnsi="Calibri" w:cs="Times New Roman"/>
                <w:b/>
                <w:sz w:val="24"/>
              </w:rPr>
              <w:t xml:space="preserve"> часов)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ahoma"/>
                <w:sz w:val="24"/>
              </w:rPr>
              <w:t>§1. Многоугольники</w:t>
            </w:r>
            <w:r w:rsidRPr="004C37FA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 xml:space="preserve">Выпуклый многоугольник. 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 xml:space="preserve">Четырёхугольник. </w:t>
            </w:r>
            <w:r w:rsidRPr="004C37FA">
              <w:rPr>
                <w:rFonts w:ascii="Calibri" w:eastAsia="Calibri" w:hAnsi="Calibri" w:cs="Times New Roman"/>
                <w:sz w:val="24"/>
                <w:highlight w:val="yellow"/>
              </w:rPr>
              <w:t xml:space="preserve">Вводное </w:t>
            </w:r>
            <w:r w:rsidRPr="00E31644">
              <w:rPr>
                <w:rFonts w:ascii="Calibri" w:eastAsia="Calibri" w:hAnsi="Calibri" w:cs="Times New Roman"/>
                <w:sz w:val="24"/>
                <w:highlight w:val="yellow"/>
              </w:rPr>
              <w:t>тестировани</w:t>
            </w:r>
            <w:r w:rsidRPr="00E31644">
              <w:rPr>
                <w:rFonts w:cs="Times New Roman"/>
                <w:sz w:val="24"/>
                <w:highlight w:val="yellow"/>
              </w:rPr>
              <w:t>е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§2. Параллелограмм и трапеция.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Параллелограмм.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Признаки параллелограмма.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Трапеция.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§3. Прямоугольник. Ромб. Квадрат.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Прямоугольник.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Ромб и квадрат.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Осевая и центральная симметрии.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4C37FA" w:rsidRP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№1 «Четырёхугольники».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39-40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П.41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П.42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П.43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П.44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П.45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П.46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П.47</w:t>
            </w:r>
          </w:p>
          <w:p w:rsidR="004C37FA" w:rsidRPr="00053CBA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</w:t>
            </w:r>
            <w:r w:rsidR="004C37FA">
              <w:rPr>
                <w:sz w:val="24"/>
                <w:szCs w:val="24"/>
              </w:rPr>
              <w:t>УКПЗ</w:t>
            </w:r>
            <w:r w:rsidR="004C37FA">
              <w:rPr>
                <w:sz w:val="24"/>
                <w:szCs w:val="24"/>
              </w:rPr>
              <w:br/>
            </w:r>
            <w:r w:rsidR="004C37F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ИНМ,</w:t>
            </w:r>
            <w:r w:rsidR="004C37FA">
              <w:rPr>
                <w:sz w:val="24"/>
                <w:szCs w:val="24"/>
              </w:rPr>
              <w:t>УКПЗ</w:t>
            </w:r>
            <w:r w:rsidR="004C37FA">
              <w:rPr>
                <w:sz w:val="24"/>
                <w:szCs w:val="24"/>
              </w:rPr>
              <w:br/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  <w:r>
              <w:rPr>
                <w:sz w:val="24"/>
                <w:szCs w:val="24"/>
              </w:rPr>
              <w:br/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Pr="006556FD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9,13.09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23,27.09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11,14,18.10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Pr="008F4DD9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ED709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4C37FA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4C37FA" w:rsidRDefault="004C37FA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4C37FA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013C5">
              <w:rPr>
                <w:sz w:val="24"/>
                <w:szCs w:val="24"/>
              </w:rPr>
              <w:t>,19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20,21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F013C5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6. Площадь (14 часов)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Courier New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§1. Площадь многоугольника</w:t>
            </w:r>
            <w:r w:rsidRPr="00F013C5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Понятие площади многоугольника.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прямоугольника.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§2. Площадь параллелограмма, треугольника, трапеции.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параллелограмма.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треугольника.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трапеции.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§3. Теорема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Теорема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Теорема, обратная теореме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№2 «Площади многоугольников. Теорема Пифагора».</w:t>
            </w:r>
          </w:p>
          <w:p w:rsidR="004C37FA" w:rsidRPr="00F013C5" w:rsidRDefault="004C37FA" w:rsidP="004C37FA">
            <w:pPr>
              <w:spacing w:line="360" w:lineRule="auto"/>
              <w:rPr>
                <w:rFonts w:cs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П.48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П.50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П.51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П.52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П.53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П.54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П.55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  <w:r w:rsidRPr="000D5D36">
              <w:rPr>
                <w:sz w:val="24"/>
                <w:szCs w:val="24"/>
              </w:rPr>
              <w:br/>
            </w: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  <w:r>
              <w:rPr>
                <w:sz w:val="24"/>
                <w:szCs w:val="24"/>
              </w:rPr>
              <w:br/>
              <w:t>ИНМ,УКПЗ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ЗПЗ,УКПЗ</w:t>
            </w:r>
            <w:r>
              <w:rPr>
                <w:sz w:val="24"/>
                <w:szCs w:val="24"/>
              </w:rPr>
              <w:br/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УКПЗ,ППМ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8,11.11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15,18.11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22,25.11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2,6.12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9,13.12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Pr="008F4DD9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32,33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35,36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38,39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40,41,42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46,47</w:t>
            </w: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644432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7. Подобные многоугольники (19 часов)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§1.</w:t>
            </w:r>
            <w:r w:rsidRPr="00644432">
              <w:rPr>
                <w:rFonts w:ascii="Calibri" w:eastAsia="Calibri" w:hAnsi="Calibri" w:cs="Courier New"/>
                <w:sz w:val="24"/>
              </w:rPr>
              <w:t xml:space="preserve"> </w:t>
            </w:r>
            <w:r w:rsidRPr="00644432">
              <w:rPr>
                <w:rFonts w:ascii="Calibri" w:eastAsia="Calibri" w:hAnsi="Calibri" w:cs="Tahoma"/>
                <w:sz w:val="24"/>
              </w:rPr>
              <w:t>Определение подобных многоугольников.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lastRenderedPageBreak/>
              <w:t>Пропорциональные отрезки. Определение подобных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Отношение площадей подобных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§2. Признаки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Первый признак подобия треугольников. Второй признак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Третий признак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№3 «Признаки подобия треугольников»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§3. Применение подобия к доказательству теорем и решению задач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Средняя линия треугольника.</w:t>
            </w:r>
          </w:p>
          <w:p w:rsidR="00005076" w:rsidRDefault="00644432" w:rsidP="00644432">
            <w:pPr>
              <w:spacing w:line="360" w:lineRule="auto"/>
              <w:rPr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Пропор</w:t>
            </w:r>
            <w:r w:rsidR="00005076">
              <w:rPr>
                <w:sz w:val="24"/>
              </w:rPr>
              <w:t>циональные отрезки в прямоуголь</w:t>
            </w:r>
            <w:r w:rsidRPr="00644432">
              <w:rPr>
                <w:rFonts w:ascii="Calibri" w:eastAsia="Calibri" w:hAnsi="Calibri" w:cs="Times New Roman"/>
                <w:sz w:val="24"/>
              </w:rPr>
              <w:t xml:space="preserve">ном треугольнике. 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Практические приложения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О подобии произвольных фигур.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Default="00644432" w:rsidP="00644432">
            <w:pPr>
              <w:spacing w:line="360" w:lineRule="auto"/>
              <w:rPr>
                <w:rFonts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lastRenderedPageBreak/>
              <w:t>§4. Соотношение между сторонами и углами прямоугольного треугольника.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Синус, косинус и тангенс острого угла прямоугольного треугольника.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Значения синуса, косинуса и тангенса для углов 30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, 45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, 60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4C37FA" w:rsidRPr="00644432" w:rsidRDefault="00644432" w:rsidP="00644432">
            <w:pPr>
              <w:spacing w:line="360" w:lineRule="auto"/>
              <w:rPr>
                <w:rFonts w:cs="Times New Roman"/>
                <w:b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№4 «Соотношение между сторонами и углами в прямоугольном треугольнике».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П.56-57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П.58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П.59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П.60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П.61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П.62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П.63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П.64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П.65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П.66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П.67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  <w:r w:rsidRPr="00E3164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ИНМ,ППМ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ИНМ,ППМ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P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20.12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27.12,13.01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20,24.01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31.01,3.02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7,10,14.02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28.02,2.03</w:t>
            </w: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Default="00E31644" w:rsidP="00D069C0">
            <w:pPr>
              <w:rPr>
                <w:sz w:val="24"/>
                <w:szCs w:val="24"/>
              </w:rPr>
            </w:pPr>
          </w:p>
          <w:p w:rsidR="00E31644" w:rsidRPr="008F4DD9" w:rsidRDefault="00E31644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50,51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53,54,55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56,57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61,62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63,64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Pr="00B51B4D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A04CAC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8. Окружность (17</w:t>
            </w:r>
            <w:r>
              <w:rPr>
                <w:rFonts w:cs="Courier New"/>
                <w:b/>
                <w:sz w:val="24"/>
              </w:rPr>
              <w:t xml:space="preserve"> часов</w:t>
            </w:r>
            <w:r w:rsidRPr="00A04CAC">
              <w:rPr>
                <w:rFonts w:ascii="Calibri" w:eastAsia="Calibri" w:hAnsi="Calibri" w:cs="Courier New"/>
                <w:b/>
                <w:sz w:val="24"/>
              </w:rPr>
              <w:t>)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Courier New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 xml:space="preserve">§1. Касательная к окружности. 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Взаимное расположение прямой и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 xml:space="preserve">Касательная к окружности. 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§2. Центральные и вписанные углы</w:t>
            </w:r>
            <w:r w:rsidRPr="00A04CAC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Градусная мера дуги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Теорема о вписанном угле.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§3. Четыре замечательные точки треугольника.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lastRenderedPageBreak/>
              <w:t>Свойства биссектрисы угла и серединного перпендикуляра к отрезку.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Теорема о пересечении высот треугольника.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§4. Вписанные и описанные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Вписанная окружность.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Описанная окружность.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4C37FA" w:rsidRPr="00A04CAC" w:rsidRDefault="00A04CAC" w:rsidP="00A04CAC">
            <w:pPr>
              <w:spacing w:line="360" w:lineRule="auto"/>
              <w:rPr>
                <w:rFonts w:cs="Times New Roman"/>
                <w:b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№5 «Вписанная и описанная окружности».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П.68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П.69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П.70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П.71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П.72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П.73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П.74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П.75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ИНМ,ЗПЗ,УКПЗ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УКПЗ,ППМ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13,16.03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3,6,10.04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13,17.04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24,27.04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30.04,2.05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4,8.05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Pr="008F4DD9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66,67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4C37FA" w:rsidRDefault="009C786E" w:rsidP="004C37FA">
            <w:pPr>
              <w:spacing w:line="36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Повторение (5 часов)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Четырёхугольники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Площади четырёхугольников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Признаки подобия треугольников</w:t>
            </w:r>
          </w:p>
          <w:p w:rsidR="009C786E" w:rsidRP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Окружность 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П.39-46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П.48-53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П.59-61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П.68-71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15,18.05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  <w:p w:rsidR="000334CC" w:rsidRDefault="000334CC" w:rsidP="00D069C0">
            <w:pPr>
              <w:rPr>
                <w:sz w:val="24"/>
                <w:szCs w:val="24"/>
              </w:rPr>
            </w:pPr>
          </w:p>
          <w:p w:rsidR="000334CC" w:rsidRPr="008F4DD9" w:rsidRDefault="000334C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</w:t>
            </w: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</w:tbl>
    <w:p w:rsidR="001E3D7B" w:rsidRDefault="001E3D7B"/>
    <w:sectPr w:rsidR="001E3D7B" w:rsidSect="004C37F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EA5" w:rsidRDefault="009B0EA5" w:rsidP="004E3DF6">
      <w:pPr>
        <w:spacing w:after="0" w:line="240" w:lineRule="auto"/>
      </w:pPr>
      <w:r>
        <w:separator/>
      </w:r>
    </w:p>
  </w:endnote>
  <w:endnote w:type="continuationSeparator" w:id="1">
    <w:p w:rsidR="009B0EA5" w:rsidRDefault="009B0EA5" w:rsidP="004E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EA5" w:rsidRDefault="009B0EA5" w:rsidP="004E3DF6">
      <w:pPr>
        <w:spacing w:after="0" w:line="240" w:lineRule="auto"/>
      </w:pPr>
      <w:r>
        <w:separator/>
      </w:r>
    </w:p>
  </w:footnote>
  <w:footnote w:type="continuationSeparator" w:id="1">
    <w:p w:rsidR="009B0EA5" w:rsidRDefault="009B0EA5" w:rsidP="004E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641"/>
      <w:docPartObj>
        <w:docPartGallery w:val="Page Numbers (Margins)"/>
        <w:docPartUnique/>
      </w:docPartObj>
    </w:sdtPr>
    <w:sdtContent>
      <w:p w:rsidR="004E3DF6" w:rsidRDefault="007E43F8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E3DF6" w:rsidRDefault="007E43F8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0334CC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4C37FA"/>
    <w:rsid w:val="00005076"/>
    <w:rsid w:val="000334CC"/>
    <w:rsid w:val="000D5D36"/>
    <w:rsid w:val="00160286"/>
    <w:rsid w:val="001E3D7B"/>
    <w:rsid w:val="0020085E"/>
    <w:rsid w:val="004C37FA"/>
    <w:rsid w:val="004E3DF6"/>
    <w:rsid w:val="00562755"/>
    <w:rsid w:val="005B5ACF"/>
    <w:rsid w:val="00644432"/>
    <w:rsid w:val="007E43F8"/>
    <w:rsid w:val="009B0EA5"/>
    <w:rsid w:val="009C786E"/>
    <w:rsid w:val="00A04CAC"/>
    <w:rsid w:val="00AE7943"/>
    <w:rsid w:val="00B51B4D"/>
    <w:rsid w:val="00B913D0"/>
    <w:rsid w:val="00E31644"/>
    <w:rsid w:val="00ED7096"/>
    <w:rsid w:val="00F013C5"/>
    <w:rsid w:val="00FC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3DF6"/>
  </w:style>
  <w:style w:type="paragraph" w:styleId="a6">
    <w:name w:val="footer"/>
    <w:basedOn w:val="a"/>
    <w:link w:val="a7"/>
    <w:uiPriority w:val="99"/>
    <w:semiHidden/>
    <w:unhideWhenUsed/>
    <w:rsid w:val="004E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D0FB-05BA-4930-9700-94E072CE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2010-09-02T17:18:00Z</cp:lastPrinted>
  <dcterms:created xsi:type="dcterms:W3CDTF">2010-08-26T15:33:00Z</dcterms:created>
  <dcterms:modified xsi:type="dcterms:W3CDTF">2011-09-05T11:06:00Z</dcterms:modified>
</cp:coreProperties>
</file>